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78E" w:rsidRPr="0004478E" w:rsidRDefault="0004478E" w:rsidP="0004478E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 w:rsidRPr="0004478E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1673B59E" wp14:editId="700B2BB0">
            <wp:extent cx="5715000" cy="5715000"/>
            <wp:effectExtent l="0" t="0" r="0" b="0"/>
            <wp:docPr id="4" name="รูปภาพ 4" descr="http://hilight.kapook.com/img_cms2/user/supparat/Kapook_Today/KToday_Aug2016/KapookToday-1708-Krat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ilight.kapook.com/img_cms2/user/supparat/Kapook_Today/KToday_Aug2016/KapookToday-1708-Krato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78E" w:rsidRPr="0004478E" w:rsidRDefault="0004478E" w:rsidP="0004478E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</w:p>
    <w:p w:rsidR="0004478E" w:rsidRPr="0004478E" w:rsidRDefault="0004478E" w:rsidP="0004478E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</w:p>
    <w:p w:rsidR="0004478E" w:rsidRPr="0004478E" w:rsidRDefault="0004478E" w:rsidP="0004478E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สารทจีน</w:t>
      </w:r>
    </w:p>
    <w:p w:rsidR="0004478E" w:rsidRPr="0004478E" w:rsidRDefault="0004478E" w:rsidP="0004478E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</w:p>
    <w:p w:rsidR="0004478E" w:rsidRPr="0004478E" w:rsidRDefault="0004478E" w:rsidP="0004478E">
      <w:pPr>
        <w:shd w:val="clear" w:color="auto" w:fill="FFFFFF"/>
        <w:spacing w:after="24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         </w:t>
      </w:r>
      <w:hyperlink r:id="rId6" w:tgtFrame="_blank" w:history="1">
        <w:r w:rsidRPr="0004478E">
          <w:rPr>
            <w:rFonts w:ascii="TH SarabunPSK" w:eastAsia="Times New Roman" w:hAnsi="TH SarabunPSK" w:cs="TH SarabunPSK"/>
            <w:b/>
            <w:bCs/>
            <w:color w:val="0000FF"/>
            <w:sz w:val="36"/>
            <w:szCs w:val="36"/>
            <w:cs/>
          </w:rPr>
          <w:t xml:space="preserve">สารทจีน </w:t>
        </w:r>
        <w:r w:rsidRPr="0004478E">
          <w:rPr>
            <w:rFonts w:ascii="TH SarabunPSK" w:eastAsia="Times New Roman" w:hAnsi="TH SarabunPSK" w:cs="TH SarabunPSK"/>
            <w:b/>
            <w:bCs/>
            <w:color w:val="0000FF"/>
            <w:sz w:val="36"/>
            <w:szCs w:val="36"/>
          </w:rPr>
          <w:t>2559</w:t>
        </w:r>
      </w:hyperlink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ตรงกับวันที่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 17 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สิงหาคม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 xml:space="preserve">ว่าแต่ ไหว้สารทจีน 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2559 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 xml:space="preserve">ต้องทำอย่างไร ของไหว้สารทจีน 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 xml:space="preserve">2559 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มีอะไรบ้าง เรามีบทความมาฝาก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  <w:t>         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สารทจีน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 2559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หรือ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วันสารทจีน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2559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ตรงกับวันที่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17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สิงหาคม ตามปฏิทินจีนโบราณ เดือน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7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ถือเป็นเดือนสำคัญที่ลูกหลานจะแสดงความกตัญญูต่อบรรพบุรุษ และยังเป็นเวลาที่ประตูนรกเปิดให้บรรดาภูตผีออกเร่ร่อนตามสถานที่ต่าง ๆ ดังนั้นเพื่อเป็นการแก้อาถรรพ์ ชาวจีนจึงมีการเซ่นไหว้ด้วยของไหว้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สารทจีน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หลากความหมาย ที่ปฏิบัติสืบกันมาเนิ่นนานใน..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เทศกาลวันสารท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  </w:t>
      </w:r>
      <w:r w:rsidRPr="0004478E">
        <w:rPr>
          <w:rFonts w:ascii="TH SarabunPSK" w:eastAsia="Times New Roman" w:hAnsi="TH SarabunPSK" w:cs="TH SarabunPSK"/>
          <w:color w:val="0000FF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FF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lastRenderedPageBreak/>
        <w:br/>
        <w:t xml:space="preserve">         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ทั้งนี้ ในรอบหนึ่งปี คนจีนจะมีไหว้เจ้าใหญ่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8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ครั้ง เรียกว่าไหว้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8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เทศกาล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โป๊ยโจ่ย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การไหว้เจ้า สารทจีน หรือ วันสารทจีน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ถือเป็นการไหว้ครั้งที่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5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ตรงกับวันที่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15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เดือน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7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ซึ่งถือกันว่าเป็นเดือนผี เป็นเดือนที่ประตูนรกปิด-เปิดให้ผีทั้งหลายมารับกุศลผลบุญได้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  <w:t>       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</w:rPr>
        <w:t xml:space="preserve">   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  <w:cs/>
        </w:rPr>
        <w:t xml:space="preserve">ตำราจีนหนึ่งกล่าวไว้ว่า วันที่ 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</w:rPr>
        <w:t xml:space="preserve">15 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  <w:cs/>
        </w:rPr>
        <w:t xml:space="preserve">เดือน 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</w:rPr>
        <w:t xml:space="preserve">7 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  <w:cs/>
        </w:rPr>
        <w:t>เป็นวันที่</w:t>
      </w:r>
      <w:proofErr w:type="spellStart"/>
      <w:r w:rsidRPr="0004478E">
        <w:rPr>
          <w:rFonts w:ascii="TH SarabunPSK" w:eastAsia="Times New Roman" w:hAnsi="TH SarabunPSK" w:cs="TH SarabunPSK"/>
          <w:color w:val="800000"/>
          <w:sz w:val="36"/>
          <w:szCs w:val="36"/>
          <w:cs/>
        </w:rPr>
        <w:t>เช็งฮีไต๋ตี๋</w:t>
      </w:r>
      <w:proofErr w:type="spellEnd"/>
      <w:r w:rsidRPr="0004478E">
        <w:rPr>
          <w:rFonts w:ascii="TH SarabunPSK" w:eastAsia="Times New Roman" w:hAnsi="TH SarabunPSK" w:cs="TH SarabunPSK"/>
          <w:color w:val="800000"/>
          <w:sz w:val="36"/>
          <w:szCs w:val="36"/>
          <w:cs/>
        </w:rPr>
        <w:t>จะตรวจดูบัญชีวิญญาณคนตาย ส่งวิญญาณดีขึ้นสวรรค์ และส่งวิญญาณร้ายลงนรก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  <w:cs/>
        </w:rPr>
        <w:t>ชาวจีนทั้งหลายรู้สึกสงสารวิญญาณร้าย จึงทำบุญอุทิศส่วนกุศลให้ นรกจึงเปิดประตู เพื่อให้วิญญาณร้ายออกมารับกุศลผลบุญได้ ใน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cs/>
        </w:rPr>
        <w:t>วันสารทจีน</w:t>
      </w:r>
      <w:r w:rsidRPr="0004478E">
        <w:rPr>
          <w:rFonts w:ascii="TH SarabunPSK" w:eastAsia="Times New Roman" w:hAnsi="TH SarabunPSK" w:cs="TH SarabunPSK"/>
          <w:b/>
          <w:bCs/>
          <w:color w:val="8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  <w:cs/>
        </w:rPr>
        <w:t>นั่นเอง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8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  <w:t xml:space="preserve">         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การไหว้ใน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เทศกาลสารทจีน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ต่างจากการไหว้ในเทศกาลอื่น ๆ ตรงที่แบ่ง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การไหว้สารทจีน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ออกเป็น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 xml:space="preserve">3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ชุด ดังนี้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04478E" w:rsidRPr="0004478E" w:rsidRDefault="0004478E" w:rsidP="0004478E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04478E">
        <w:rPr>
          <w:rFonts w:ascii="TH SarabunPSK" w:eastAsia="Times New Roman" w:hAnsi="TH SarabunPSK" w:cs="TH SarabunPSK"/>
          <w:noProof/>
          <w:color w:val="000000"/>
          <w:sz w:val="36"/>
          <w:szCs w:val="36"/>
        </w:rPr>
        <w:drawing>
          <wp:inline distT="0" distB="0" distL="0" distR="0" wp14:anchorId="7797EF1A" wp14:editId="1ABCB581">
            <wp:extent cx="3333750" cy="3209925"/>
            <wp:effectExtent l="0" t="0" r="0" b="9525"/>
            <wp:docPr id="3" name="รูปภาพ 3" descr="สารทจีน วันสารทจีน ของไหว้สารทจี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ารทจีน วันสารทจีน ของไหว้สารทจี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สารทจีน ของไหว้ สารทจีน</w:t>
      </w:r>
    </w:p>
    <w:p w:rsidR="0004478E" w:rsidRDefault="0004478E" w:rsidP="0004478E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  <w:t>          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ของไหว้สารทจีน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ชุดแรก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800080"/>
          <w:sz w:val="36"/>
          <w:szCs w:val="36"/>
          <w:cs/>
        </w:rPr>
        <w:t>สำหรับไหว้เจ้าที่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จะไหว้ในตอนเช้า มีอาหารคาว-หวาน ขนมไหว้ สารทจีน ก็ใช้ ถ้วยฟู กุยช่าย ซึ่งต้องมีสีแดงแต้มเป็นจุดเอาไว้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ส่วนขนมไหว้พิเศษที่ต้องมีซึ่งเป็นประเพณีของ  สารทจีน คือ ขนมเข่ง ขนมเทียน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นอกจากนั้นก็มีผลไม้ น้ำชา หรือเหล้าจีน และกระดาษเงิน-กระดาษทอง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</w:p>
    <w:p w:rsidR="0004478E" w:rsidRPr="0004478E" w:rsidRDefault="0004478E" w:rsidP="0004478E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lastRenderedPageBreak/>
        <w:t>          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ของไหว้สารทจีน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ชุดที่สอง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800080"/>
          <w:sz w:val="36"/>
          <w:szCs w:val="36"/>
          <w:cs/>
        </w:rPr>
        <w:t>สำหรับไหว้บรรพบุรุษ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คล้ายของไหว้เจ้าที่ พร้อมด้วยกับข้าวที่บรรพบุรุษชอบ ตามธรรมเนียม สารทจีน ต้องมีน้ำแกง หรือขนมน้ำใส ๆ วางข้างชามข้าวสวย และน้ำชา จัดชุดตามจำนวนของบรรพบุรุษ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และที่ขาดไม่ได้ในเทศกาล สารทจีน ก็คือ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ขนมเข่ง ขนมเทียน ผลไม้ และกระดาษเงิน-กระดาษทอง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  <w:t>          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ของไหว้สารทจีน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>ชุดที่สาม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800080"/>
          <w:sz w:val="36"/>
          <w:szCs w:val="36"/>
          <w:cs/>
        </w:rPr>
        <w:t>สำหรับไหว้วิญญาณพเนจร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ซึ่งไม่มีลูกหลานกราบไหว้ เรียกว่า 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ไป๊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ฮ้อ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เฮียตี๋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 จะต้องไหว้นอกบ้าน ของไหว้ สารทจีน มีทั้งของคาว-หวานกับผลไม้ตามต้องการ และที่พิเศษคือ มีข้าวหอมแบบจีนโบราณ คอปึ่ง เผือกนึ่งผ่าซีกเป็นเสี้ยวใส่ถาด เส้นหมี่ห่อใหญ่ เหล้า น้ำชา และกระดาษเงิน-กระดาษทอง จัดทุกอย่างวางอยู่ด้วยกันสำหรับเซ่นไหว้ ในวันสารทจีน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00"/>
          <w:cs/>
        </w:rPr>
        <w:t>เทพแห่งโชคลาภ ไหว้เจ้าวันสารทจีน</w:t>
      </w:r>
    </w:p>
    <w:p w:rsidR="0004478E" w:rsidRPr="0004478E" w:rsidRDefault="0004478E" w:rsidP="0004478E">
      <w:pPr>
        <w:spacing w:after="0" w:line="240" w:lineRule="auto"/>
        <w:jc w:val="center"/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</w:pP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noProof/>
          <w:color w:val="000080"/>
          <w:sz w:val="36"/>
          <w:szCs w:val="36"/>
          <w:shd w:val="clear" w:color="auto" w:fill="FFFFFF"/>
        </w:rPr>
        <w:drawing>
          <wp:inline distT="0" distB="0" distL="0" distR="0" wp14:anchorId="548BCF7B" wp14:editId="12A395AD">
            <wp:extent cx="1524000" cy="2038350"/>
            <wp:effectExtent l="0" t="0" r="0" b="0"/>
            <wp:docPr id="2" name="รูปภาพ 2" descr="เจ้าเเม่กวนอิ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จ้าเเม่กวนอิ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</w:t>
      </w:r>
      <w:r w:rsidRPr="0004478E">
        <w:rPr>
          <w:rFonts w:ascii="TH SarabunPSK" w:eastAsia="Times New Roman" w:hAnsi="TH SarabunPSK" w:cs="TH SarabunPSK"/>
          <w:noProof/>
          <w:color w:val="000080"/>
          <w:sz w:val="36"/>
          <w:szCs w:val="36"/>
          <w:shd w:val="clear" w:color="auto" w:fill="FFFFFF"/>
        </w:rPr>
        <w:drawing>
          <wp:inline distT="0" distB="0" distL="0" distR="0" wp14:anchorId="28B1C838" wp14:editId="475AD2ED">
            <wp:extent cx="1524000" cy="2038350"/>
            <wp:effectExtent l="0" t="0" r="0" b="0"/>
            <wp:docPr id="1" name="รูปภาพ 1" descr="เทพเจ้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เทพเจ้า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เทพเจ้าโชคลาภ ในวันสารทจีน</w:t>
      </w:r>
    </w:p>
    <w:p w:rsidR="0004478E" w:rsidRPr="0004478E" w:rsidRDefault="0004478E" w:rsidP="0004478E">
      <w:pPr>
        <w:spacing w:after="0" w:line="240" w:lineRule="auto"/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</w:pP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:rsidR="0004478E" w:rsidRDefault="0004478E" w:rsidP="0004478E">
      <w:pPr>
        <w:spacing w:after="0" w:line="240" w:lineRule="auto"/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</w:pP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>ในช่วงหลายสิบปี เทพแห่งโชคลาภที่บันทึกไว้ในระบบความจำ</w:t>
      </w:r>
      <w:proofErr w:type="spellStart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>ของตี๋หมวย</w:t>
      </w:r>
      <w:proofErr w:type="spellEnd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>ใหญ่น้อยทั้งหลายคือ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80"/>
          <w:sz w:val="36"/>
          <w:szCs w:val="36"/>
          <w:shd w:val="clear" w:color="auto" w:fill="FFFFFF"/>
        </w:rPr>
        <w:t>"</w:t>
      </w:r>
      <w:proofErr w:type="spellStart"/>
      <w:r w:rsidRPr="0004478E">
        <w:rPr>
          <w:rFonts w:ascii="TH SarabunPSK" w:eastAsia="Times New Roman" w:hAnsi="TH SarabunPSK" w:cs="TH SarabunPSK"/>
          <w:b/>
          <w:bCs/>
          <w:color w:val="000080"/>
          <w:sz w:val="36"/>
          <w:szCs w:val="36"/>
          <w:shd w:val="clear" w:color="auto" w:fill="FFFFFF"/>
          <w:cs/>
        </w:rPr>
        <w:t>ฮก</w:t>
      </w:r>
      <w:proofErr w:type="spellEnd"/>
      <w:r w:rsidRPr="0004478E">
        <w:rPr>
          <w:rFonts w:ascii="TH SarabunPSK" w:eastAsia="Times New Roman" w:hAnsi="TH SarabunPSK" w:cs="TH SarabunPSK"/>
          <w:b/>
          <w:bCs/>
          <w:color w:val="000080"/>
          <w:sz w:val="36"/>
          <w:szCs w:val="36"/>
          <w:shd w:val="clear" w:color="auto" w:fill="FFFFFF"/>
          <w:cs/>
        </w:rPr>
        <w:t>-ลก-</w:t>
      </w:r>
      <w:proofErr w:type="spellStart"/>
      <w:r w:rsidRPr="0004478E">
        <w:rPr>
          <w:rFonts w:ascii="TH SarabunPSK" w:eastAsia="Times New Roman" w:hAnsi="TH SarabunPSK" w:cs="TH SarabunPSK"/>
          <w:b/>
          <w:bCs/>
          <w:color w:val="000080"/>
          <w:sz w:val="36"/>
          <w:szCs w:val="36"/>
          <w:shd w:val="clear" w:color="auto" w:fill="FFFFFF"/>
          <w:cs/>
        </w:rPr>
        <w:t>ซิ่ว</w:t>
      </w:r>
      <w:proofErr w:type="spellEnd"/>
      <w:r w:rsidRPr="0004478E">
        <w:rPr>
          <w:rFonts w:ascii="TH SarabunPSK" w:eastAsia="Times New Roman" w:hAnsi="TH SarabunPSK" w:cs="TH SarabunPSK"/>
          <w:b/>
          <w:bCs/>
          <w:color w:val="000080"/>
          <w:sz w:val="36"/>
          <w:szCs w:val="36"/>
          <w:shd w:val="clear" w:color="auto" w:fill="FFFFFF"/>
          <w:cs/>
        </w:rPr>
        <w:t>"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>เทพยอดนิยมอมตะนิ</w:t>
      </w:r>
      <w:proofErr w:type="spellStart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>รันดร์</w:t>
      </w:r>
      <w:proofErr w:type="spellEnd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 xml:space="preserve">กาล ที่ไม่ว่าจะเป็นจีนเชื้อสายใด เป็นคนรุ่นไหน </w:t>
      </w:r>
      <w:proofErr w:type="spellStart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>ฮก</w:t>
      </w:r>
      <w:proofErr w:type="spellEnd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>-ลก-</w:t>
      </w:r>
      <w:proofErr w:type="spellStart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>ซิ่ว</w:t>
      </w:r>
      <w:proofErr w:type="spellEnd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  <w:cs/>
        </w:rPr>
        <w:t xml:space="preserve"> คือเทพที่อยู่ในความศรัทธามายาวนาน ที่สามารถเข้าได้กับทุกงานมงคล ตั้งแต่งานขึ้นบ้านใหม่ แต่งงาน เปิดสำนักงาน วันเกิด ฯลฯ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</w:p>
    <w:p w:rsidR="0004478E" w:rsidRDefault="0004478E" w:rsidP="0004478E">
      <w:pPr>
        <w:spacing w:after="0" w:line="240" w:lineRule="auto"/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</w:pPr>
    </w:p>
    <w:p w:rsidR="0004478E" w:rsidRDefault="0004478E" w:rsidP="0004478E">
      <w:pPr>
        <w:spacing w:after="0" w:line="240" w:lineRule="auto"/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</w:pPr>
    </w:p>
    <w:p w:rsidR="0004478E" w:rsidRDefault="0004478E" w:rsidP="0004478E">
      <w:pPr>
        <w:spacing w:after="0" w:line="240" w:lineRule="auto"/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</w:pPr>
    </w:p>
    <w:p w:rsidR="0004478E" w:rsidRPr="0004478E" w:rsidRDefault="0004478E" w:rsidP="0004478E">
      <w:pPr>
        <w:spacing w:after="0" w:line="240" w:lineRule="auto"/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</w:pP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lastRenderedPageBreak/>
        <w:t>         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หรือหากเป็นเมื่อประมาณ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 5-6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ปีผ่านมา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>"</w:t>
      </w:r>
      <w:proofErr w:type="spellStart"/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ไฉ่</w:t>
      </w:r>
      <w:proofErr w:type="spellEnd"/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 xml:space="preserve"> </w:t>
      </w:r>
      <w:proofErr w:type="spellStart"/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ซิง</w:t>
      </w:r>
      <w:proofErr w:type="spellEnd"/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 xml:space="preserve"> </w:t>
      </w:r>
      <w:proofErr w:type="spellStart"/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เอี้ดย</w:t>
      </w:r>
      <w:proofErr w:type="spellEnd"/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" หรือเทพแห่งทรัพย์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เริ่มยึดครองพื้นที่ศรัทธาในใจผู้คนมากขึ้น เพราะไม่ว่าคนรวยคนจนไหว้พระไหว้เจ้าก็ไม่พ้นเรื่องของเงินทอง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  <w:t>         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ส่วนเทพแห่งโชคลาภของจีนมี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7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องค์ด้วยกัน คือ พระ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ยูไล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พระโพธิสัตว์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กวนอิม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พระสังกัจจายน์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พระจี้กง เทพแห่งเงินตราทั้ง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4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ในศาสนาพุทธ เซียนคู่ และเทพ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ฮก</w:t>
      </w:r>
      <w:proofErr w:type="spellEnd"/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หลายองค์ที่กล่าวถึงนั้นเป็นเทพที่คุ้นเคยใกล้ชิดไม่เฉพาะแต่คนจีน หากรวมถึงคนไทยจำนวนไม่น้อยทีเดียว เช่น พระโพธิสัตว์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กวนอิม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ที่เรามักเรียกกันว่าเจ้าแม่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กวนอิม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พระสังกัจจายน์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ที่นั่งยิ้มแฉ่งรับญาติโยม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          </w:t>
      </w:r>
      <w:r w:rsidRPr="0004478E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พระโพธิสัตว์</w:t>
      </w:r>
      <w:proofErr w:type="spellStart"/>
      <w:r w:rsidRPr="0004478E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กวนอิม</w:t>
      </w:r>
      <w:proofErr w:type="spellEnd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ว่ากันว่าถูกสร้างขึ้นมา หาได้มีตัวตนจริงไม่ แต่เมื่อสร้างแล้วมีผู้กราบไหว้บูชามากมาย จึงพยายามผูกเป็นเรื่องให้เข้ากับประวัติศาสตร์จีน โดยจัดเรื่องให้พระโพธิสัตว์เป็นพระราชธิดาของพระราชาองค์หนึ่ง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กล่าวไว้ว่าพระนางนั้นเดิมเป็นพระธิดาของ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พระเจ้า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เมี่ยว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จวง 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หวาง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ทรงพระนามว่า 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เมี่ยวซ่าน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ทรงฝักใฝ่ในพระพุทธศาสนามาตั้งแต่ทรงพระเยาว์ ไม่ยอมเข้าสู่พิธีอภิเษกสมรสตามพระประสงค์ของพระบิดา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  <w:t>         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ต่อมาได้เทพทางศาสนาเต๋า คือเทพไท้ไป๋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ซิงจวิน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ชี้แนะ จึงได้บำเพ็ญบารมีจนตรัสรู้เป็นพระโพธิสัตว์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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ด้วยศาส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นาพุทธและศาสนาเต๋าล้วนเข้าไปสู่วิถีชีวิตของชาวจีนอย่างแยกกันไม่ออก พระโพธิสัตว์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กวนอิม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ของศาสนาพุทธจึงกลายเป็นเทพของศาสนาเต๋าไปด้วย ไม่ว่าใครจะเป็นพุทธศาสนิกชนก็ได้ เป็นผู้ที่นับถือศาสนาเต๋าก็ดี ล้วนกราบไหว้พระโพธิสัตว์องค์นี้กันทั้งนั้น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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proofErr w:type="spellStart"/>
      <w:r w:rsidRPr="0004478E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พระสังกัจจายน์</w:t>
      </w:r>
      <w:proofErr w:type="spellEnd"/>
      <w:r w:rsidRPr="0004478E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 xml:space="preserve"> หรือพระยิ้ม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หรือเรียกกันทั่วไปว่าพระถุงย่าม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ที่รู้จักกันของชาวจีนว่าคือ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พระหมี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เล่อ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proofErr w:type="spellStart"/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โฝว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นั้นเป็นนามเรียกขานเดียวกับพระศรี</w:t>
      </w:r>
      <w:proofErr w:type="spellStart"/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อริย</w:t>
      </w:r>
      <w:proofErr w:type="spellEnd"/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เมตไตรย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แต่แท้จริงแล้วพระยิ้มอาจไม่ใช่พระศรี</w:t>
      </w:r>
      <w:proofErr w:type="spellStart"/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อริย</w:t>
      </w:r>
      <w:proofErr w:type="spellEnd"/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เมตไตรยก็ได้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มีเรื่องเล่าเกี่ยวกับพระประหลาดที่มีรูปร่างอ้วนเตี้ย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พุงพลุ้ย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มักใช้ไม้เท้าที่ทำจากไม้ไผ่เกี่ยวถุงผ้าแล้วแบกไว้บนบ่า มักปรากฏกายไปบิณฑบาตในตลาดที่มีผู้คนพลุกพล่านด้วยใบหน้ายิ้มแย้มตลอดเวลา พูดจาผิดจากคนทั่วไป ค่ำที่ไหนนอนที่นั่น ที่ไหน ๆ ก็นอนได้หมด มักจะบอกเล่าและทำนายเรื่องในอนาคตที่จะเป็นอันตรายต่อผู้คน ราวกับเป็นผู้หยั่งรู้ฟ้าดิน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  <w:t>         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ความจริงแล้วสิ่งที่ติดตัวของท่านก็มีเพียงถุงย่ามใบเดียว ท่านมักจะนำของที่บิณฑบาตมาได้เทรวมลงไปในถุงย่าม ผู้คนเข้ามามุงดู ท่านจะพูดกับคนเหล่านั้นด้วยคำพูดที่เปรียบเทียบให้คนรู้เห็นธรรมอันแท้จริง บางคนบอกว่าท่านเป็นเทพเจ้า บางคนก็ว่าท่านเป็นบ้า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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lastRenderedPageBreak/>
        <w:br/>
        <w:t>          </w:t>
      </w:r>
      <w:r w:rsidRPr="0004478E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พระหมีเล่อ หรือพระศรี</w:t>
      </w:r>
      <w:proofErr w:type="spellStart"/>
      <w:r w:rsidRPr="0004478E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อริย</w:t>
      </w:r>
      <w:proofErr w:type="spellEnd"/>
      <w:r w:rsidRPr="0004478E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เมตไตรย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เป็นเสียงเรียกขานตามภาษาสันสกฤต 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Maitreya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 xml:space="preserve"> 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ความหมายก็คือผู้มีความเมตตา เป็นนามของพระโพธิสัตว์หมีเล่อของศาสนาพุทธมหายาน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กล่าวกันว่า ท่านเป็นบุตรตระกูลพราหมณ์ผู้ยิ่งใหญ่แห่งหมู่บ้าน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เจี่ย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พอหลีชุน แห่งหนานเทียนจู๋ ของอินเดียโบราณ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พระศรี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อริย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เมตไตรยได้ตรัสรู้ก่อนพระศรี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ศากย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มุนี จากนั้นก็ประทับอยู่ในสวรรค์ชั้นดุสิต ในแดนสุขาวดีพุทธเกษตรทางทิศตะวันตก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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พระองค์ทรงดูแลความสุขของมวลมนุษยชาติสืบต่อจากพระสัมมา</w:t>
      </w:r>
      <w:proofErr w:type="spellStart"/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สัม</w:t>
      </w:r>
      <w:proofErr w:type="spellEnd"/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พุทธเจ้า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กล่าวกันว่าในยุคของพระองค์จะมีแต่สิ่งดี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ๆ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ความสวยงาม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และความสุข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         </w:t>
      </w:r>
      <w:r w:rsidRPr="0004478E">
        <w:rPr>
          <w:rFonts w:ascii="TH SarabunPSK" w:eastAsia="Times New Roman" w:hAnsi="TH SarabunPSK" w:cs="TH SarabunPSK"/>
          <w:b/>
          <w:bCs/>
          <w:color w:val="800080"/>
          <w:sz w:val="36"/>
          <w:szCs w:val="36"/>
          <w:shd w:val="clear" w:color="auto" w:fill="FFFFFF"/>
          <w:cs/>
        </w:rPr>
        <w:t>พระจี้กง</w:t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หลายท่านรับรู้เรื่องราวของท่านในฐานะ "พระคนยาก" เพราะภาพลักษณ์ของพระที่แต่งตัวปอน ๆ ด้วยจีวรเก่าซอมซ่อ</w:t>
      </w:r>
      <w:r w:rsidRPr="0004478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และมีขวดน้ำเต้าบรรจุเหล้าติดตัวอยู่เสมอ หากเบื้องลึกของพระจี้กงที่ได้กล่าวไว้คือ พระจี้กงเป็นชาว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ไถโจว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ปัจจุบันคืออำเภอหลินไห่ ของมณฑล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เจ้อเจียง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นามเดิมของท่าน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คือห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ลี่ 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ซิน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หย่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วน ท่านออกบวชที่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วัดห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ลิง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อิ่นซื่อ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ที่เมืองหาง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โจว</w:t>
      </w:r>
      <w:proofErr w:type="spellEnd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มณฑล</w:t>
      </w:r>
      <w:proofErr w:type="spellStart"/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เจ้อเจียง</w:t>
      </w:r>
      <w:proofErr w:type="spellEnd"/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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เนื่องจากพระจี้กงไม่นิยมปฏิบัติตามกฎของสงฆ์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ชอบกินเนื้อสัตว์และดื่มเหล้า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อีกทั้งมีท่าทางเหมือนคนบ้า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 xml:space="preserve"> </w:t>
      </w:r>
      <w:r w:rsidRPr="0004478E">
        <w:rPr>
          <w:rFonts w:ascii="TH SarabunPSK" w:eastAsia="Times New Roman" w:hAnsi="TH SarabunPSK" w:cs="TH SarabunPSK" w:hint="cs"/>
          <w:color w:val="000000"/>
          <w:sz w:val="36"/>
          <w:szCs w:val="36"/>
          <w:shd w:val="clear" w:color="auto" w:fill="FFFFFF"/>
          <w:cs/>
        </w:rPr>
        <w:t>ผู้คนจึงเรียกท่านว่าพระบ้า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br/>
        <w:t>          </w:t>
      </w:r>
      <w:r w:rsidRPr="0004478E">
        <w:rPr>
          <w:rFonts w:ascii="TH SarabunPSK" w:eastAsia="Times New Roman" w:hAnsi="TH SarabunPSK" w:cs="TH SarabunPSK"/>
          <w:color w:val="800080"/>
          <w:sz w:val="36"/>
          <w:szCs w:val="36"/>
          <w:shd w:val="clear" w:color="auto" w:fill="FFFFFF"/>
          <w:cs/>
        </w:rPr>
        <w:t>พระจี้กงมีจิตใจเมตตา ชอบช่วยเหลือคนที่ไม่ได้รับความยุติธรรม อีกทั้งดูถูกพวกข้าราชการที่ชอบกินสินบนและกดขี่ข่มเหงประชาชน การปฏิบัติตัวของพระจี้กงเป็นที่นิยมนับถือของประชาชนทั้งหลาย จนเรียกกันว่า ท่านคือพระโพธิสัตว์หรือพระพุทธเจ้ากลับชาติมาเกิดในยุคปัจจุบัน</w:t>
      </w:r>
      <w:r w:rsidRPr="0004478E">
        <w:rPr>
          <w:rFonts w:ascii="TH SarabunPSK" w:eastAsia="Times New Roman" w:hAnsi="TH SarabunPSK" w:cs="TH SarabunPSK"/>
          <w:color w:val="80008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80008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        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ข้อความข้างต้นเป็นเพียงส่วนหนึ่งของพระเจ้าใกล้ตัว ที่หลายท่านคุ้นเพราะเคยได้ยิน ได้ฟังเรื่องราวจากผู้เฒ่าผู้แก่มาตั้งแต่เด็ก ในเชิงของตำนานพื้นบ้านที่มีอภินิหารผสมอยู่ด้วย เล่าสู่กันฟังเพื่อความสนุก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จึงอยากเชิญให้ท่านลองทำความรู้จักกับพระเจ้าองค์เดิมที่นับถือมานาน รวมถึงพระเจ้าองค์อื่น ๆ ที่เหลือในแง่มุมที่มีหลักฐานอ้างอิงได้ ตลอดจนสถานะของเทพแห่งโชคลาภ เผื่อการไหว้พระไหว้เจ้าในวันสารทจีนจะมีคุณค่า และความหมายยิ่งขึ้น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  <w:t>         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ที่สำคัญ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สารทจีน สะท้อนให้คนเราเห็นว่า เมื่อมีชีวิตอยู่ควรกระทำตัวให้เป็นบรรพบุรุษที่ดี ให้ลูกหลานเคารพ และกราบไหว้บูชาแม้ยามจากไป ยังดีกว่าจะรอให้คนทั่วไปมาเซ่นไหว้ตามข้างทาง ขึ้นอยู่ที่ว่า..คุณ !! จะเลือกเป็นบรรพบุรุษแบบไหน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t>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br/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</w:rPr>
        <w:lastRenderedPageBreak/>
        <w:t>          </w:t>
      </w:r>
      <w:r w:rsidRPr="0004478E">
        <w:rPr>
          <w:rFonts w:ascii="TH SarabunPSK" w:eastAsia="Times New Roman" w:hAnsi="TH SarabunPSK" w:cs="TH SarabunPSK"/>
          <w:color w:val="000000"/>
          <w:sz w:val="36"/>
          <w:szCs w:val="36"/>
          <w:shd w:val="clear" w:color="auto" w:fill="FFFFFF"/>
          <w:cs/>
        </w:rPr>
        <w:t>และในปีนี้ขอให้คนจีนไหว้เจ้าสารทจีนทุกคนช่วยกันรณรงค์ไหว้เป็นผลไม้ไทย และซื้อสินค้าไทยไหว้เจ้ากัน</w:t>
      </w:r>
    </w:p>
    <w:p w:rsidR="0004478E" w:rsidRDefault="0004478E" w:rsidP="0004478E">
      <w:pPr>
        <w:spacing w:after="0" w:line="240" w:lineRule="auto"/>
        <w:jc w:val="center"/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</w:pPr>
    </w:p>
    <w:p w:rsidR="0004478E" w:rsidRPr="0004478E" w:rsidRDefault="0004478E" w:rsidP="0004478E">
      <w:pPr>
        <w:spacing w:after="0" w:line="240" w:lineRule="auto"/>
        <w:jc w:val="center"/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</w:pPr>
      <w:r>
        <w:rPr>
          <w:rFonts w:ascii="TH SarabunPSK" w:eastAsia="Times New Roman" w:hAnsi="TH SarabunPSK" w:cs="TH SarabunPSK" w:hint="cs"/>
          <w:color w:val="000080"/>
          <w:sz w:val="36"/>
          <w:szCs w:val="36"/>
          <w:shd w:val="clear" w:color="auto" w:fill="FFFFFF"/>
          <w:cs/>
        </w:rPr>
        <w:t xml:space="preserve">ที่มา  </w:t>
      </w:r>
      <w:r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www.kapook.com</w:t>
      </w:r>
      <w:bookmarkStart w:id="0" w:name="_GoBack"/>
      <w:bookmarkEnd w:id="0"/>
      <w:r w:rsidRPr="0004478E">
        <w:rPr>
          <w:rFonts w:ascii="TH SarabunPSK" w:eastAsia="Times New Roman" w:hAnsi="TH SarabunPSK" w:cs="TH SarabunPSK"/>
          <w:color w:val="000080"/>
          <w:sz w:val="36"/>
          <w:szCs w:val="36"/>
          <w:shd w:val="clear" w:color="auto" w:fill="FFFFFF"/>
        </w:rPr>
        <w:t>      </w:t>
      </w:r>
    </w:p>
    <w:p w:rsidR="00D0744E" w:rsidRPr="0004478E" w:rsidRDefault="0004478E">
      <w:pPr>
        <w:rPr>
          <w:rFonts w:ascii="TH SarabunPSK" w:hAnsi="TH SarabunPSK" w:cs="TH SarabunPSK"/>
          <w:sz w:val="36"/>
          <w:szCs w:val="36"/>
        </w:rPr>
      </w:pPr>
    </w:p>
    <w:sectPr w:rsidR="00D0744E" w:rsidRPr="000447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78E"/>
    <w:rsid w:val="0004478E"/>
    <w:rsid w:val="00455584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478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04478E"/>
    <w:rPr>
      <w:b/>
      <w:bCs/>
    </w:rPr>
  </w:style>
  <w:style w:type="character" w:customStyle="1" w:styleId="apple-converted-space">
    <w:name w:val="apple-converted-space"/>
    <w:basedOn w:val="a0"/>
    <w:rsid w:val="0004478E"/>
  </w:style>
  <w:style w:type="character" w:styleId="a5">
    <w:name w:val="Hyperlink"/>
    <w:basedOn w:val="a0"/>
    <w:uiPriority w:val="99"/>
    <w:semiHidden/>
    <w:unhideWhenUsed/>
    <w:rsid w:val="000447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47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4478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478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04478E"/>
    <w:rPr>
      <w:b/>
      <w:bCs/>
    </w:rPr>
  </w:style>
  <w:style w:type="character" w:customStyle="1" w:styleId="apple-converted-space">
    <w:name w:val="apple-converted-space"/>
    <w:basedOn w:val="a0"/>
    <w:rsid w:val="0004478E"/>
  </w:style>
  <w:style w:type="character" w:styleId="a5">
    <w:name w:val="Hyperlink"/>
    <w:basedOn w:val="a0"/>
    <w:uiPriority w:val="99"/>
    <w:semiHidden/>
    <w:unhideWhenUsed/>
    <w:rsid w:val="000447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47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447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ilight.kapook.com/view/1482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1012</Words>
  <Characters>5771</Characters>
  <Application>Microsoft Office Word</Application>
  <DocSecurity>0</DocSecurity>
  <Lines>48</Lines>
  <Paragraphs>13</Paragraphs>
  <ScaleCrop>false</ScaleCrop>
  <Company/>
  <LinksUpToDate>false</LinksUpToDate>
  <CharactersWithSpaces>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2016-10-06T03:10:00Z</dcterms:created>
  <dcterms:modified xsi:type="dcterms:W3CDTF">2016-10-06T03:13:00Z</dcterms:modified>
</cp:coreProperties>
</file>